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autoSpaceDE/>
        <w:autoSpaceDN/>
        <w:adjustRightInd w:val="0"/>
        <w:snapToGrid w:val="0"/>
        <w:spacing w:line="580" w:lineRule="exact"/>
        <w:jc w:val="left"/>
        <w:textAlignment w:val="auto"/>
        <w:outlineLvl w:val="0"/>
        <w:rPr>
          <w:rFonts w:hint="default" w:ascii="Times New Roman" w:hAnsi="Times New Roman" w:eastAsia="黑体" w:cs="Times New Roman"/>
          <w:spacing w:val="11"/>
          <w:sz w:val="32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spacing w:val="11"/>
          <w:sz w:val="32"/>
          <w:szCs w:val="36"/>
        </w:rPr>
        <w:t>附件</w:t>
      </w:r>
      <w:r>
        <w:rPr>
          <w:rFonts w:hint="default" w:ascii="Times New Roman" w:hAnsi="Times New Roman" w:eastAsia="黑体" w:cs="Times New Roman"/>
          <w:spacing w:val="11"/>
          <w:sz w:val="32"/>
          <w:szCs w:val="36"/>
          <w:lang w:val="en-US" w:eastAsia="zh-CN"/>
        </w:rPr>
        <w:t>1</w:t>
      </w:r>
    </w:p>
    <w:p>
      <w:pPr>
        <w:widowControl w:val="0"/>
        <w:kinsoku/>
        <w:autoSpaceDE/>
        <w:autoSpaceDN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11"/>
          <w:kern w:val="2"/>
          <w:sz w:val="44"/>
          <w:szCs w:val="48"/>
          <w:lang w:eastAsia="zh-CN"/>
        </w:rPr>
      </w:pPr>
      <w:r>
        <w:rPr>
          <w:rFonts w:hint="default" w:ascii="Times New Roman" w:hAnsi="Times New Roman" w:eastAsia="方正小标宋简体" w:cs="Times New Roman"/>
          <w:snapToGrid/>
          <w:spacing w:val="11"/>
          <w:kern w:val="2"/>
          <w:sz w:val="44"/>
          <w:szCs w:val="48"/>
          <w:lang w:eastAsia="zh-CN"/>
        </w:rPr>
        <w:t>“ 百年安医·薪火相传” 安徽医科大学</w:t>
      </w:r>
    </w:p>
    <w:p>
      <w:pPr>
        <w:widowControl w:val="0"/>
        <w:kinsoku/>
        <w:autoSpaceDE/>
        <w:autoSpaceDN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11"/>
          <w:kern w:val="2"/>
          <w:sz w:val="44"/>
          <w:szCs w:val="48"/>
          <w:lang w:eastAsia="zh-CN"/>
        </w:rPr>
      </w:pPr>
      <w:r>
        <w:rPr>
          <w:rFonts w:hint="default" w:ascii="Times New Roman" w:hAnsi="Times New Roman" w:eastAsia="方正小标宋简体" w:cs="Times New Roman"/>
          <w:snapToGrid/>
          <w:spacing w:val="11"/>
          <w:kern w:val="2"/>
          <w:sz w:val="44"/>
          <w:szCs w:val="48"/>
          <w:lang w:eastAsia="zh-CN"/>
        </w:rPr>
        <w:t>文创设计大赛参赛作品类别指南</w:t>
      </w:r>
    </w:p>
    <w:p>
      <w:pPr>
        <w:widowControl w:val="0"/>
        <w:kinsoku/>
        <w:autoSpaceDE/>
        <w:autoSpaceDN/>
        <w:adjustRightInd w:val="0"/>
        <w:snapToGrid w:val="0"/>
        <w:spacing w:line="580" w:lineRule="exact"/>
        <w:jc w:val="center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snapToGrid/>
          <w:kern w:val="2"/>
          <w:sz w:val="32"/>
          <w:szCs w:val="32"/>
          <w:lang w:eastAsia="zh-CN"/>
        </w:rPr>
      </w:pPr>
    </w:p>
    <w:tbl>
      <w:tblPr>
        <w:tblStyle w:val="9"/>
        <w:tblW w:w="9458" w:type="dxa"/>
        <w:tblInd w:w="0" w:type="dxa"/>
        <w:tblBorders>
          <w:top w:val="single" w:color="E0E0E0" w:sz="2" w:space="0"/>
          <w:left w:val="single" w:color="E0E0E0" w:sz="2" w:space="0"/>
          <w:bottom w:val="single" w:color="E0E0E0" w:sz="2" w:space="0"/>
          <w:right w:val="single" w:color="E0E0E0" w:sz="2" w:space="0"/>
          <w:insideH w:val="single" w:color="E0E0E0" w:sz="2" w:space="0"/>
          <w:insideV w:val="single" w:color="E0E0E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2"/>
        <w:gridCol w:w="2479"/>
        <w:gridCol w:w="4367"/>
      </w:tblGrid>
      <w:tr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single" w:color="E0E0E0" w:sz="2" w:space="0"/>
            <w:insideV w:val="single" w:color="E0E0E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DEDED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napToGrid/>
                <w:spacing w:val="11"/>
                <w:kern w:val="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napToGrid/>
                <w:spacing w:val="11"/>
                <w:kern w:val="2"/>
                <w:sz w:val="32"/>
                <w:szCs w:val="32"/>
                <w:lang w:eastAsia="zh-CN"/>
              </w:rPr>
              <w:t>主类别</w:t>
            </w: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DEDED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napToGrid/>
                <w:spacing w:val="11"/>
                <w:kern w:val="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napToGrid/>
                <w:spacing w:val="11"/>
                <w:kern w:val="2"/>
                <w:sz w:val="32"/>
                <w:szCs w:val="32"/>
                <w:lang w:eastAsia="zh-CN"/>
              </w:rPr>
              <w:t>子类别</w:t>
            </w:r>
          </w:p>
        </w:tc>
        <w:tc>
          <w:tcPr>
            <w:tcW w:w="4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DEDED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napToGrid/>
                <w:spacing w:val="11"/>
                <w:kern w:val="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napToGrid/>
                <w:spacing w:val="11"/>
                <w:kern w:val="2"/>
                <w:sz w:val="32"/>
                <w:szCs w:val="32"/>
                <w:lang w:eastAsia="zh-CN"/>
              </w:rPr>
              <w:t>说明</w:t>
            </w:r>
          </w:p>
        </w:tc>
      </w:tr>
      <w:tr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single" w:color="E0E0E0" w:sz="2" w:space="0"/>
            <w:insideV w:val="single" w:color="E0E0E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4"/>
                <w:szCs w:val="24"/>
                <w:lang w:val="en-US" w:eastAsia="zh-CN" w:bidi="ar-SA"/>
              </w:rPr>
              <w:t>（一）产品与礼品设计</w:t>
            </w: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before="168" w:line="232" w:lineRule="auto"/>
              <w:ind w:firstLine="250" w:firstLineChars="100"/>
              <w:jc w:val="both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</w:rPr>
              <w:t>办公学习用品</w:t>
            </w:r>
          </w:p>
        </w:tc>
        <w:tc>
          <w:tcPr>
            <w:tcW w:w="4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spacing w:before="168" w:line="231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</w:rPr>
              <w:t>文具、笔记本、U</w:t>
            </w:r>
            <w:r>
              <w:rPr>
                <w:rFonts w:hint="default"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</w:rPr>
              <w:t>盘、</w:t>
            </w:r>
            <w:r>
              <w:rPr>
                <w:rFonts w:hint="default" w:ascii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</w:rPr>
              <w:t>电脑包等</w:t>
            </w:r>
          </w:p>
        </w:tc>
      </w:tr>
      <w:tr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single" w:color="E0E0E0" w:sz="2" w:space="0"/>
            <w:insideV w:val="single" w:color="E0E0E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2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firstLine="526" w:firstLineChars="200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before="168" w:line="231" w:lineRule="auto"/>
              <w:ind w:firstLine="250" w:firstLineChars="100"/>
              <w:jc w:val="both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</w:rPr>
              <w:t>生活用品与服饰</w:t>
            </w:r>
          </w:p>
        </w:tc>
        <w:tc>
          <w:tcPr>
            <w:tcW w:w="4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spacing w:before="168" w:line="229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  <w:t>水杯、帆布包、T</w:t>
            </w:r>
            <w:r>
              <w:rPr>
                <w:rFonts w:hint="default"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  <w:t>恤、手机壳、钥匙扣等</w:t>
            </w:r>
          </w:p>
        </w:tc>
      </w:tr>
      <w:tr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single" w:color="E0E0E0" w:sz="2" w:space="0"/>
            <w:insideV w:val="single" w:color="E0E0E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2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firstLine="526" w:firstLineChars="200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before="168" w:line="231" w:lineRule="auto"/>
              <w:ind w:firstLine="252" w:firstLineChars="100"/>
              <w:jc w:val="both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6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/>
                <w:spacing w:val="6"/>
                <w:sz w:val="24"/>
                <w:szCs w:val="24"/>
              </w:rPr>
              <w:t>工艺礼品与收藏品</w:t>
            </w:r>
          </w:p>
        </w:tc>
        <w:tc>
          <w:tcPr>
            <w:tcW w:w="4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spacing w:before="168" w:line="231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8"/>
                <w:sz w:val="24"/>
                <w:szCs w:val="24"/>
              </w:rPr>
              <w:t>徽章、摆件、模型、纪念套装等</w:t>
            </w:r>
          </w:p>
        </w:tc>
      </w:tr>
      <w:tr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single" w:color="E0E0E0" w:sz="2" w:space="0"/>
            <w:insideV w:val="single" w:color="E0E0E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2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firstLine="526" w:firstLineChars="200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before="168" w:line="230" w:lineRule="auto"/>
              <w:ind w:firstLine="252" w:firstLineChars="100"/>
              <w:jc w:val="both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6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cs="Times New Roman"/>
                <w:spacing w:val="6"/>
                <w:sz w:val="24"/>
                <w:szCs w:val="24"/>
              </w:rPr>
              <w:t>创新功能产品</w:t>
            </w:r>
          </w:p>
        </w:tc>
        <w:tc>
          <w:tcPr>
            <w:tcW w:w="4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spacing w:before="168" w:line="23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9"/>
                <w:sz w:val="24"/>
                <w:szCs w:val="24"/>
              </w:rPr>
              <w:t>智能设备、健康用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pacing w:val="9"/>
                <w:sz w:val="24"/>
                <w:szCs w:val="24"/>
              </w:rPr>
              <w:t>品等科技融合型设计</w:t>
            </w:r>
          </w:p>
        </w:tc>
      </w:tr>
      <w:tr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single" w:color="E0E0E0" w:sz="2" w:space="0"/>
            <w:insideV w:val="single" w:color="E0E0E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2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4"/>
                <w:szCs w:val="24"/>
                <w:lang w:val="en-US" w:eastAsia="zh-CN" w:bidi="ar-SA"/>
              </w:rPr>
              <w:t>（二）平面与视觉设计</w:t>
            </w: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before="170" w:line="231" w:lineRule="auto"/>
              <w:ind w:firstLine="246" w:firstLineChars="100"/>
              <w:jc w:val="both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</w:rPr>
              <w:t>品牌标识系统</w:t>
            </w:r>
          </w:p>
        </w:tc>
        <w:tc>
          <w:tcPr>
            <w:tcW w:w="4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spacing w:before="170" w:line="23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10"/>
                <w:sz w:val="24"/>
                <w:szCs w:val="24"/>
              </w:rPr>
              <w:t>校庆</w:t>
            </w:r>
            <w:r>
              <w:rPr>
                <w:rFonts w:hint="default"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LOGO</w:t>
            </w:r>
            <w:r>
              <w:rPr>
                <w:rFonts w:hint="default" w:ascii="Times New Roman" w:hAnsi="Times New Roman" w:cs="Times New Roman"/>
                <w:spacing w:val="10"/>
                <w:sz w:val="24"/>
                <w:szCs w:val="24"/>
              </w:rPr>
              <w:t>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hint="default"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0"/>
                <w:sz w:val="24"/>
                <w:szCs w:val="24"/>
              </w:rPr>
              <w:t>应用设计（需附应用场景稿）等</w:t>
            </w:r>
          </w:p>
        </w:tc>
      </w:tr>
      <w:tr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single" w:color="E0E0E0" w:sz="2" w:space="0"/>
            <w:insideV w:val="single" w:color="E0E0E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2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firstLine="526" w:firstLineChars="200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before="169" w:line="232" w:lineRule="auto"/>
              <w:ind w:firstLine="252" w:firstLineChars="100"/>
              <w:jc w:val="both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6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6"/>
                <w:sz w:val="24"/>
                <w:szCs w:val="24"/>
              </w:rPr>
              <w:t>插画与漫画</w:t>
            </w:r>
          </w:p>
        </w:tc>
        <w:tc>
          <w:tcPr>
            <w:tcW w:w="4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spacing w:before="170" w:line="23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8"/>
                <w:sz w:val="24"/>
                <w:szCs w:val="24"/>
              </w:rPr>
              <w:t>主题海报、明信片、故事漫画等</w:t>
            </w:r>
          </w:p>
        </w:tc>
      </w:tr>
      <w:tr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single" w:color="E0E0E0" w:sz="2" w:space="0"/>
            <w:insideV w:val="single" w:color="E0E0E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2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firstLine="526" w:firstLineChars="200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before="170" w:line="229" w:lineRule="auto"/>
              <w:ind w:firstLine="250" w:firstLineChars="100"/>
              <w:jc w:val="both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</w:rPr>
              <w:t>出版物与画册设计</w:t>
            </w:r>
          </w:p>
        </w:tc>
        <w:tc>
          <w:tcPr>
            <w:tcW w:w="4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spacing w:before="170" w:line="23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8"/>
                <w:sz w:val="24"/>
                <w:szCs w:val="24"/>
              </w:rPr>
              <w:t>校庆宣传册、校史画册等</w:t>
            </w:r>
          </w:p>
        </w:tc>
      </w:tr>
      <w:tr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single" w:color="E0E0E0" w:sz="2" w:space="0"/>
            <w:insideV w:val="single" w:color="E0E0E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2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firstLine="526" w:firstLineChars="200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before="169" w:line="232" w:lineRule="auto"/>
              <w:ind w:firstLine="254" w:firstLineChars="100"/>
              <w:jc w:val="both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  <w:t>数字视觉与</w:t>
            </w:r>
            <w:r>
              <w:rPr>
                <w:rFonts w:hint="default"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UI</w:t>
            </w:r>
          </w:p>
        </w:tc>
        <w:tc>
          <w:tcPr>
            <w:tcW w:w="4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spacing w:before="169" w:line="231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9"/>
                <w:sz w:val="24"/>
                <w:szCs w:val="24"/>
              </w:rPr>
              <w:t>动态海报、表情包、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APP</w:t>
            </w:r>
            <w:r>
              <w:rPr>
                <w:rFonts w:hint="default" w:ascii="Times New Roman" w:hAnsi="Times New Roman" w:cs="Times New Roman"/>
                <w:spacing w:val="9"/>
                <w:sz w:val="24"/>
                <w:szCs w:val="24"/>
              </w:rPr>
              <w:t>/网页界面设计稿等</w:t>
            </w:r>
          </w:p>
        </w:tc>
      </w:tr>
      <w:tr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single" w:color="E0E0E0" w:sz="2" w:space="0"/>
            <w:insideV w:val="single" w:color="E0E0E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2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4"/>
                <w:szCs w:val="24"/>
                <w:lang w:val="en-US" w:eastAsia="zh-CN" w:bidi="ar-SA"/>
              </w:rPr>
              <w:t>（三）数字媒体类</w:t>
            </w: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before="169" w:line="232" w:lineRule="auto"/>
              <w:ind w:firstLine="250" w:firstLineChars="100"/>
              <w:jc w:val="both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</w:rPr>
              <w:t>动画与短视频</w:t>
            </w:r>
          </w:p>
        </w:tc>
        <w:tc>
          <w:tcPr>
            <w:tcW w:w="4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spacing w:before="169" w:line="232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</w:rPr>
              <w:t>2D/3D</w:t>
            </w:r>
            <w:r>
              <w:rPr>
                <w:rFonts w:hint="default"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</w:rPr>
              <w:t>动画、创意短片等</w:t>
            </w:r>
          </w:p>
        </w:tc>
      </w:tr>
      <w:tr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single" w:color="E0E0E0" w:sz="2" w:space="0"/>
            <w:insideV w:val="single" w:color="E0E0E0" w:sz="2" w:space="0"/>
          </w:tblBorders>
        </w:tblPrEx>
        <w:trPr>
          <w:trHeight w:val="608" w:hRule="atLeast"/>
        </w:trPr>
        <w:tc>
          <w:tcPr>
            <w:tcW w:w="2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firstLine="526" w:firstLineChars="200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before="168" w:line="232" w:lineRule="auto"/>
              <w:ind w:firstLine="252" w:firstLineChars="100"/>
              <w:jc w:val="both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6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6"/>
                <w:sz w:val="24"/>
                <w:szCs w:val="24"/>
              </w:rPr>
              <w:t>互动应用与游戏</w:t>
            </w:r>
          </w:p>
        </w:tc>
        <w:tc>
          <w:tcPr>
            <w:tcW w:w="4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spacing w:before="169" w:line="231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  <w:t>H5</w:t>
            </w:r>
            <w:r>
              <w:rPr>
                <w:rFonts w:hint="default"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  <w:t>页面、手机游戏、互动叙事等</w:t>
            </w:r>
          </w:p>
        </w:tc>
      </w:tr>
      <w:tr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single" w:color="E0E0E0" w:sz="2" w:space="0"/>
            <w:insideV w:val="single" w:color="E0E0E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2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firstLine="526" w:firstLineChars="200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before="169" w:line="231" w:lineRule="auto"/>
              <w:ind w:firstLine="248" w:firstLineChars="100"/>
              <w:jc w:val="both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4"/>
              </w:rPr>
              <w:t>沉浸式体验</w:t>
            </w:r>
          </w:p>
        </w:tc>
        <w:tc>
          <w:tcPr>
            <w:tcW w:w="4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spacing w:before="169" w:line="23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VR</w:t>
            </w:r>
            <w:r>
              <w:rPr>
                <w:rFonts w:hint="default" w:ascii="Times New Roman" w:hAnsi="Times New Roman" w:cs="Times New Roman"/>
                <w:spacing w:val="9"/>
                <w:sz w:val="24"/>
                <w:szCs w:val="24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AR</w:t>
            </w:r>
            <w:r>
              <w:rPr>
                <w:rFonts w:hint="default"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9"/>
                <w:sz w:val="24"/>
                <w:szCs w:val="24"/>
              </w:rPr>
              <w:t>校史馆、虚拟校园漫游等</w:t>
            </w:r>
          </w:p>
        </w:tc>
      </w:tr>
      <w:tr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single" w:color="E0E0E0" w:sz="2" w:space="0"/>
            <w:insideV w:val="single" w:color="E0E0E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2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ind w:firstLine="526" w:firstLineChars="200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before="168" w:line="232" w:lineRule="auto"/>
              <w:ind w:firstLine="248" w:firstLineChars="100"/>
              <w:jc w:val="both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4"/>
              </w:rPr>
              <w:t>数字音乐</w:t>
            </w:r>
          </w:p>
        </w:tc>
        <w:tc>
          <w:tcPr>
            <w:tcW w:w="4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spacing w:before="169" w:line="23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8"/>
                <w:sz w:val="24"/>
                <w:szCs w:val="24"/>
              </w:rPr>
              <w:t>原创校庆主题曲、校园音效设计等</w:t>
            </w:r>
          </w:p>
        </w:tc>
      </w:tr>
      <w:tr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single" w:color="E0E0E0" w:sz="2" w:space="0"/>
            <w:insideV w:val="single" w:color="E0E0E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2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4"/>
                <w:szCs w:val="24"/>
                <w:lang w:val="en-US" w:eastAsia="zh-CN" w:bidi="ar-SA"/>
              </w:rPr>
              <w:t>（四）其他创新设计</w:t>
            </w: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before="168" w:line="231" w:lineRule="auto"/>
              <w:ind w:firstLine="250" w:firstLineChars="100"/>
              <w:jc w:val="both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</w:rPr>
              <w:t>空间与装置艺术</w:t>
            </w:r>
          </w:p>
        </w:tc>
        <w:tc>
          <w:tcPr>
            <w:tcW w:w="4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spacing w:before="168" w:line="231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8"/>
                <w:sz w:val="24"/>
                <w:szCs w:val="24"/>
              </w:rPr>
              <w:t>小型装置、展览空间概念稿</w:t>
            </w:r>
          </w:p>
        </w:tc>
      </w:tr>
      <w:tr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single" w:color="E0E0E0" w:sz="2" w:space="0"/>
            <w:insideV w:val="single" w:color="E0E0E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2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before="168" w:line="231" w:lineRule="auto"/>
              <w:ind w:firstLine="252" w:firstLineChars="100"/>
              <w:jc w:val="both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6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6"/>
                <w:sz w:val="24"/>
                <w:szCs w:val="24"/>
              </w:rPr>
              <w:t>未归类优秀创意</w:t>
            </w:r>
          </w:p>
        </w:tc>
        <w:tc>
          <w:tcPr>
            <w:tcW w:w="4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spacing w:before="169" w:line="229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  <w:t>符合主题的创新形式</w:t>
            </w:r>
          </w:p>
        </w:tc>
      </w:tr>
    </w:tbl>
    <w:p>
      <w:pPr>
        <w:rPr>
          <w:rFonts w:hint="default" w:ascii="Times New Roman" w:hAnsi="Times New Roman" w:cs="Times New Roman"/>
          <w:sz w:val="21"/>
        </w:rPr>
      </w:pPr>
    </w:p>
    <w:sectPr>
      <w:pgSz w:w="11906" w:h="16839"/>
      <w:pgMar w:top="1409" w:right="1382" w:bottom="0" w:left="1383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AEBF70B-E390-436A-A2AC-9DB92FD1285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3F4A519-EA55-461E-ABB1-77BD90C0B4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E639546-F005-4EBE-89BE-B9893371258E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744828A3-FA40-494A-9BAE-4BEB1C7DBAE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jFlZmJmMWRmMjk1Y2ViYzlmNGE0YmY1ZTEwNGMxOWUifQ=="/>
  </w:docVars>
  <w:rsids>
    <w:rsidRoot w:val="00000000"/>
    <w:rsid w:val="0A6F1A88"/>
    <w:rsid w:val="117A6C2B"/>
    <w:rsid w:val="125E4936"/>
    <w:rsid w:val="169B7520"/>
    <w:rsid w:val="2A0E5A89"/>
    <w:rsid w:val="4242307D"/>
    <w:rsid w:val="4889130E"/>
    <w:rsid w:val="4F5221D3"/>
    <w:rsid w:val="4FA74FBE"/>
    <w:rsid w:val="551B2315"/>
    <w:rsid w:val="6735671C"/>
    <w:rsid w:val="790E0FE8"/>
    <w:rsid w:val="7F7810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autoRedefine/>
    <w:qFormat/>
    <w:uiPriority w:val="0"/>
    <w:rPr>
      <w:b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autoRedefine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Office_12.1.0.16250_F1E327BC-269C-435d-A152-05C5408002CA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2025-06-19T17:47:00Z</dcterms:created>
  <dc:creator>环形湖</dc:creator>
  <cp:lastModifiedBy>Lucky</cp:lastModifiedBy>
  <cp:lastPrinted>2025-09-01T07:27:00Z</cp:lastPrinted>
  <dcterms:modified xsi:type="dcterms:W3CDTF">2025-09-03T03:27:25Z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2025-08-28T17:53:57Z</vt:filetime>
  </property>
  <property fmtid="{D5CDD505-2E9C-101B-9397-08002B2CF9AE}" pid="4" name="KSOProductBuildVer">
    <vt:lpwstr>2052-12.1.0.16250</vt:lpwstr>
  </property>
  <property fmtid="{D5CDD505-2E9C-101B-9397-08002B2CF9AE}" pid="5" name="ICV">
    <vt:lpwstr>82A3B684BC2D46669CBF75FED9619A24_13</vt:lpwstr>
  </property>
</Properties>
</file>